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E27" w:rsidRDefault="00E90C30" w:rsidP="00E90C30">
      <w:pPr>
        <w:spacing w:after="82" w:line="259" w:lineRule="auto"/>
        <w:ind w:left="0" w:right="20" w:firstLine="0"/>
        <w:jc w:val="center"/>
      </w:pPr>
      <w:r>
        <w:rPr>
          <w:b/>
          <w:sz w:val="22"/>
          <w:u w:val="single" w:color="000000"/>
        </w:rPr>
        <w:t>Eigenerklärung Zuverlässigkeit (gemäß KorruptionsbG NRW)</w:t>
      </w:r>
    </w:p>
    <w:p w:rsidR="00F53E27" w:rsidRDefault="00F53E27" w:rsidP="00E90C30">
      <w:pPr>
        <w:spacing w:after="152" w:line="259" w:lineRule="auto"/>
        <w:ind w:left="0" w:right="0" w:firstLine="0"/>
        <w:jc w:val="left"/>
      </w:pPr>
    </w:p>
    <w:p w:rsidR="00F53E27" w:rsidRDefault="00E90C30" w:rsidP="00E90C30">
      <w:pPr>
        <w:spacing w:after="159" w:line="358" w:lineRule="auto"/>
        <w:ind w:left="0" w:right="-14" w:firstLine="0"/>
      </w:pPr>
      <w:r>
        <w:rPr>
          <w:sz w:val="22"/>
        </w:rPr>
        <w:t>Mir ist bekannt, dass seitens der Vergabestelle noch keine Informationen hinsichtlich etwaiger früherer Ausschlüsse meines Unternehmens von Vergabeverfahren oder Verfehlungen, die zu Eintragungen in das Vergaberegister des Landes NRW f</w:t>
      </w:r>
      <w:r w:rsidR="00747648">
        <w:rPr>
          <w:sz w:val="22"/>
        </w:rPr>
        <w:t>ühren können, eingeholt wurden.</w:t>
      </w:r>
    </w:p>
    <w:p w:rsidR="00F53E27" w:rsidRDefault="00E90C30" w:rsidP="00747648">
      <w:pPr>
        <w:spacing w:after="107" w:line="259" w:lineRule="auto"/>
        <w:ind w:left="0" w:right="1" w:firstLine="0"/>
      </w:pPr>
      <w:r>
        <w:rPr>
          <w:sz w:val="22"/>
        </w:rPr>
        <w:t>Ich versichere hiermit, dass keine Verfehlungen vorliegen, die meinen Ausschluss von der Teilnahme am Wettbewerb rechtfertigen könnten(1) oder zu einem Eintrag in das Vergaberegister führen könnten(2).</w:t>
      </w:r>
      <w:r>
        <w:t xml:space="preserve"> </w:t>
      </w:r>
    </w:p>
    <w:p w:rsidR="00F53E27" w:rsidRDefault="00F53E27" w:rsidP="00E90C30">
      <w:pPr>
        <w:spacing w:after="0" w:line="259" w:lineRule="auto"/>
        <w:ind w:left="0" w:right="0" w:firstLine="0"/>
        <w:jc w:val="left"/>
        <w:rPr>
          <w:sz w:val="24"/>
        </w:rPr>
      </w:pPr>
    </w:p>
    <w:p w:rsidR="00F53E27" w:rsidRDefault="00E90C30" w:rsidP="00E90C30">
      <w:pPr>
        <w:pStyle w:val="Listenabsatz"/>
        <w:numPr>
          <w:ilvl w:val="0"/>
          <w:numId w:val="4"/>
        </w:numPr>
        <w:ind w:left="567" w:right="0" w:hanging="425"/>
      </w:pPr>
      <w:r>
        <w:t>Verfehlungen, die in der Regel zum Ausschluss des Bewerbers oder Bieters von der Teilnahme am Vergabeverfahren führen, sind -unabhängig von der Beteiligungsform, bei Unternehmen auch unabhängig von der Funktion des Täters oder Beteiligten- insbesondere:</w:t>
      </w:r>
    </w:p>
    <w:p w:rsidR="00F53E27" w:rsidRDefault="00F53E27" w:rsidP="00E90C30">
      <w:pPr>
        <w:spacing w:after="0" w:line="259" w:lineRule="auto"/>
        <w:ind w:left="0" w:right="0" w:firstLine="0"/>
        <w:jc w:val="left"/>
      </w:pPr>
    </w:p>
    <w:p w:rsidR="00F53E27" w:rsidRDefault="00E90C30" w:rsidP="00E90C30">
      <w:pPr>
        <w:numPr>
          <w:ilvl w:val="1"/>
          <w:numId w:val="1"/>
        </w:numPr>
        <w:ind w:left="567" w:right="0" w:hanging="283"/>
      </w:pPr>
      <w: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rsidR="00F53E27" w:rsidRDefault="00F53E27" w:rsidP="00E90C30">
      <w:pPr>
        <w:spacing w:after="0" w:line="259" w:lineRule="auto"/>
        <w:ind w:left="567" w:right="0" w:hanging="283"/>
        <w:jc w:val="left"/>
      </w:pPr>
    </w:p>
    <w:p w:rsidR="00F53E27" w:rsidRDefault="00E90C30" w:rsidP="00E90C30">
      <w:pPr>
        <w:numPr>
          <w:ilvl w:val="1"/>
          <w:numId w:val="1"/>
        </w:numPr>
        <w:ind w:left="567" w:right="0" w:hanging="283"/>
      </w:pPr>
      <w:r>
        <w:t xml:space="preserve">das Anbieten, Versprechen oder Gewähren von unerlaubten Vorteilen an Personen, die Amtsträgern oder für den öffentlichen Dienst Verpflichteten nahestehen, oder an freiberuflich Tätige, die bei der Vergabe im Auftrag einer öffentlichen Vergabestelle tätig werden.  </w:t>
      </w:r>
    </w:p>
    <w:p w:rsidR="00F53E27" w:rsidRDefault="00F53E27" w:rsidP="00E90C30">
      <w:pPr>
        <w:spacing w:after="0" w:line="259" w:lineRule="auto"/>
        <w:ind w:left="0" w:right="0" w:firstLine="0"/>
        <w:jc w:val="left"/>
      </w:pPr>
    </w:p>
    <w:p w:rsidR="00F53E27" w:rsidRDefault="00E90C30" w:rsidP="00E90C30">
      <w:pPr>
        <w:ind w:left="567" w:right="0" w:firstLine="0"/>
      </w:pPr>
      <w:r>
        <w:t xml:space="preserve">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  </w:t>
      </w:r>
    </w:p>
    <w:p w:rsidR="00F53E27" w:rsidRDefault="00F53E27" w:rsidP="00E90C30">
      <w:pPr>
        <w:spacing w:after="0" w:line="259" w:lineRule="auto"/>
        <w:ind w:left="0" w:right="0" w:firstLine="0"/>
        <w:jc w:val="left"/>
      </w:pPr>
    </w:p>
    <w:p w:rsidR="00F53E27" w:rsidRDefault="00E90C30" w:rsidP="00E90C30">
      <w:pPr>
        <w:pStyle w:val="Listenabsatz"/>
        <w:numPr>
          <w:ilvl w:val="0"/>
          <w:numId w:val="4"/>
        </w:numPr>
        <w:ind w:left="567" w:right="0" w:hanging="425"/>
      </w:pPr>
      <w: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w:t>
      </w:r>
      <w:r w:rsidR="00747648">
        <w:t xml:space="preserve"> unternehmerischen Betätigung</w:t>
      </w:r>
    </w:p>
    <w:p w:rsidR="00F53E27" w:rsidRDefault="00E90C30" w:rsidP="00E90C30">
      <w:pPr>
        <w:pStyle w:val="Listenabsatz"/>
        <w:numPr>
          <w:ilvl w:val="0"/>
          <w:numId w:val="5"/>
        </w:numPr>
        <w:ind w:left="567" w:right="0" w:firstLine="0"/>
      </w:pPr>
      <w:r>
        <w:t>Straftaten nach §§ 331-335 (Vorteilsannahme, Bestechlichkeit, Vorteilsgewährung, Bestechung), 261 (Geldwäsche; Verschleierung unrechtmäßig erlangter Vermögenswerte), 263 (Betrug), 264 (Subventionsbetrug), 265b (Kreditbetrug), 266 (Untreue), 266a (Vorenthalten und V</w:t>
      </w:r>
      <w:r w:rsidR="00747648">
        <w:t>eruntreuen von Arbeitsentgelt),</w:t>
      </w:r>
      <w:r>
        <w:t>298 (Wettbewerbsbeschränkende Absprachen bei Ausschreibungen), 299 (Bestechlichkeit und Bestechung im geschäftlichen Verkehr), 108e (Abgeordnetenbestechung) StGB und nach § 370 der Abgabeordnung,</w:t>
      </w:r>
    </w:p>
    <w:p w:rsidR="00F53E27" w:rsidRDefault="00E90C30" w:rsidP="00E90C30">
      <w:pPr>
        <w:pStyle w:val="Listenabsatz"/>
        <w:numPr>
          <w:ilvl w:val="0"/>
          <w:numId w:val="5"/>
        </w:numPr>
        <w:ind w:left="993" w:right="0" w:hanging="426"/>
      </w:pPr>
      <w:r>
        <w:t>Straftaten nach §§ 19, 20, 20a, und 22 des Gesetzes über die Kontrolle von Kriegswaffen,</w:t>
      </w:r>
    </w:p>
    <w:p w:rsidR="00F53E27" w:rsidRDefault="00E90C30" w:rsidP="00E90C30">
      <w:pPr>
        <w:pStyle w:val="Listenabsatz"/>
        <w:numPr>
          <w:ilvl w:val="0"/>
          <w:numId w:val="5"/>
        </w:numPr>
        <w:ind w:left="993" w:right="0" w:hanging="426"/>
      </w:pPr>
      <w:r>
        <w:t>Verstöße gegen §81 des Gesetzes gegen Wettbewerbsbeschränkungen (GWB),</w:t>
      </w:r>
    </w:p>
    <w:p w:rsidR="00F53E27" w:rsidRDefault="00E90C30" w:rsidP="00E90C30">
      <w:pPr>
        <w:pStyle w:val="Listenabsatz"/>
        <w:numPr>
          <w:ilvl w:val="0"/>
          <w:numId w:val="5"/>
        </w:numPr>
        <w:ind w:left="993" w:right="0" w:hanging="426"/>
      </w:pPr>
      <w:r>
        <w:t>Verstöße gegen § 16 des Arbeitnehmerüberlassungsgesetzes,</w:t>
      </w:r>
    </w:p>
    <w:p w:rsidR="00F53E27" w:rsidRDefault="00E90C30" w:rsidP="00E90C30">
      <w:pPr>
        <w:pStyle w:val="Listenabsatz"/>
        <w:numPr>
          <w:ilvl w:val="0"/>
          <w:numId w:val="5"/>
        </w:numPr>
        <w:ind w:left="993" w:right="0" w:hanging="426"/>
      </w:pPr>
      <w:r>
        <w:t>Verstöße, die zu einem Ausschluss nach § 21 des Gesetzes zur Bekämpfung der Schwarzarbeit und illegalen Beschäftigung (Schwarzarbeitsbekämpfungsgesetz – SchwarzArbG) oder nach § 21 Arbeitnehmer-</w:t>
      </w:r>
    </w:p>
    <w:p w:rsidR="00F53E27" w:rsidRDefault="00E90C30" w:rsidP="00E90C30">
      <w:pPr>
        <w:ind w:left="993" w:right="0" w:hanging="426"/>
      </w:pPr>
      <w:r>
        <w:t>Entsendegesetz führen können oder geführt haben,</w:t>
      </w:r>
    </w:p>
    <w:p w:rsidR="00F53E27" w:rsidRDefault="00E90C30" w:rsidP="00E90C30">
      <w:pPr>
        <w:pStyle w:val="Listenabsatz"/>
        <w:numPr>
          <w:ilvl w:val="0"/>
          <w:numId w:val="5"/>
        </w:numPr>
        <w:ind w:left="993" w:right="0" w:hanging="426"/>
      </w:pPr>
      <w:r>
        <w:t xml:space="preserve">Verstöße, die zu einem Ausschluss nach §13 Absatz 1 und 2 oder § 16 Absatz 1 Tariftreue- und Vergabegesetz Nordrhein-Westfalen führen, von Bedeutung, insbesondere in Bezug auf die Art und Weise der Begehung oder den Umfang des materiellen oder immateriellen </w:t>
      </w:r>
      <w:r w:rsidR="00747648">
        <w:t>Schadens, begangen worden sind.</w:t>
      </w:r>
    </w:p>
    <w:p w:rsidR="00F53E27" w:rsidRDefault="00E90C30" w:rsidP="00E90C30">
      <w:pPr>
        <w:spacing w:after="0" w:line="259" w:lineRule="auto"/>
        <w:ind w:left="0" w:right="0" w:firstLine="0"/>
        <w:jc w:val="left"/>
      </w:pPr>
      <w:r>
        <w:t xml:space="preserve"> </w:t>
      </w:r>
    </w:p>
    <w:p w:rsidR="00F53E27" w:rsidRDefault="00E90C30" w:rsidP="00E90C30">
      <w:pPr>
        <w:ind w:left="0" w:right="0" w:firstLine="0"/>
      </w:pPr>
      <w:r>
        <w:t xml:space="preserve">Ein Eintrag erfolgt bei einer Verfehlung im Sinne des § 5 Absatzes 1 Nummer 1 bis 5 KorruptionsbG </w:t>
      </w:r>
    </w:p>
    <w:p w:rsidR="00F53E27" w:rsidRDefault="00747648" w:rsidP="00E90C30">
      <w:pPr>
        <w:numPr>
          <w:ilvl w:val="0"/>
          <w:numId w:val="3"/>
        </w:numPr>
        <w:ind w:left="0" w:right="0" w:firstLine="0"/>
      </w:pPr>
      <w:r>
        <w:t>bei Zulassung der Anklage,</w:t>
      </w:r>
    </w:p>
    <w:p w:rsidR="00F53E27" w:rsidRDefault="00E90C30" w:rsidP="00E90C30">
      <w:pPr>
        <w:numPr>
          <w:ilvl w:val="0"/>
          <w:numId w:val="3"/>
        </w:numPr>
        <w:ind w:left="0" w:right="0" w:firstLine="0"/>
      </w:pPr>
      <w:r>
        <w:t>bei</w:t>
      </w:r>
      <w:r w:rsidR="00747648">
        <w:t xml:space="preserve"> strafrechtlicher Verurteilung,</w:t>
      </w:r>
    </w:p>
    <w:p w:rsidR="00F53E27" w:rsidRDefault="00747648" w:rsidP="00E90C30">
      <w:pPr>
        <w:numPr>
          <w:ilvl w:val="0"/>
          <w:numId w:val="3"/>
        </w:numPr>
        <w:ind w:left="0" w:right="0" w:firstLine="0"/>
      </w:pPr>
      <w:r>
        <w:t>bei Erlass eines Strafbefehls,</w:t>
      </w:r>
    </w:p>
    <w:p w:rsidR="00F53E27" w:rsidRDefault="00E90C30" w:rsidP="00E90C30">
      <w:pPr>
        <w:numPr>
          <w:ilvl w:val="0"/>
          <w:numId w:val="3"/>
        </w:numPr>
        <w:ind w:left="0" w:right="0" w:firstLine="0"/>
      </w:pPr>
      <w:r>
        <w:t>bei Einstellung des Strafverfahrens nach § 1</w:t>
      </w:r>
      <w:r w:rsidR="00747648">
        <w:t>53a Strafprozessordnung (StPO),</w:t>
      </w:r>
    </w:p>
    <w:p w:rsidR="00F53E27" w:rsidRDefault="00E90C30" w:rsidP="00E90C30">
      <w:pPr>
        <w:numPr>
          <w:ilvl w:val="0"/>
          <w:numId w:val="3"/>
        </w:numPr>
        <w:ind w:left="0" w:right="0" w:firstLine="0"/>
      </w:pPr>
      <w:r>
        <w:t>nach Rechtskr</w:t>
      </w:r>
      <w:r w:rsidR="00747648">
        <w:t>aft eines Bußgeldbescheids oder</w:t>
      </w:r>
    </w:p>
    <w:p w:rsidR="00F53E27" w:rsidRDefault="00E90C30" w:rsidP="00E90C30">
      <w:pPr>
        <w:numPr>
          <w:ilvl w:val="0"/>
          <w:numId w:val="3"/>
        </w:numPr>
        <w:ind w:left="0" w:right="0" w:firstLine="0"/>
      </w:pPr>
      <w:r>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w:t>
      </w:r>
      <w:r w:rsidR="00747648">
        <w:t>fährdet sieht.</w:t>
      </w:r>
    </w:p>
    <w:p w:rsidR="00F53E27" w:rsidRDefault="00F53E27" w:rsidP="00E90C30">
      <w:pPr>
        <w:spacing w:after="0" w:line="259" w:lineRule="auto"/>
        <w:ind w:left="0" w:right="0" w:firstLine="0"/>
        <w:jc w:val="left"/>
      </w:pPr>
    </w:p>
    <w:p w:rsidR="00F53E27" w:rsidRDefault="00E90C30" w:rsidP="00E90C30">
      <w:pPr>
        <w:ind w:left="0" w:right="0" w:firstLine="0"/>
      </w:pPr>
      <w:r>
        <w:t xml:space="preserve">Ein Eintrag im Sinne des § 5 Absatzes 1 Nummer 6 KorruptionsbG richtet sich nach §§ 13 Absatz3, 16 Absatz 4 Satz </w:t>
      </w:r>
    </w:p>
    <w:p w:rsidR="00F53E27" w:rsidRDefault="00E90C30" w:rsidP="00E90C30">
      <w:pPr>
        <w:tabs>
          <w:tab w:val="center" w:pos="2629"/>
          <w:tab w:val="center" w:pos="7709"/>
        </w:tabs>
        <w:spacing w:after="215"/>
        <w:ind w:left="0" w:right="0" w:firstLine="0"/>
        <w:jc w:val="left"/>
      </w:pPr>
      <w:r>
        <w:t xml:space="preserve">2 und 3 Tariftreue- und Vergabegesetz Nordrhein-West </w:t>
      </w:r>
      <w:r>
        <w:tab/>
        <w:t xml:space="preserve"> </w:t>
      </w:r>
    </w:p>
    <w:p w:rsidR="00F53E27" w:rsidRDefault="00E90C30" w:rsidP="00747648">
      <w:pPr>
        <w:spacing w:after="105" w:line="259" w:lineRule="auto"/>
        <w:ind w:left="0" w:right="-14" w:firstLine="0"/>
      </w:pPr>
      <w:r>
        <w:rPr>
          <w:sz w:val="22"/>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p>
    <w:p w:rsidR="00F53E27" w:rsidRDefault="00F53E27" w:rsidP="00E90C30">
      <w:pPr>
        <w:spacing w:after="144" w:line="259" w:lineRule="auto"/>
        <w:ind w:left="0" w:right="0" w:firstLine="0"/>
        <w:jc w:val="left"/>
      </w:pPr>
    </w:p>
    <w:p w:rsidR="00747648" w:rsidRDefault="00E90C30" w:rsidP="00747648">
      <w:pPr>
        <w:spacing w:after="0" w:line="358" w:lineRule="auto"/>
        <w:ind w:left="0" w:right="-14" w:firstLine="0"/>
        <w:rPr>
          <w:sz w:val="22"/>
        </w:rPr>
      </w:pPr>
      <w:r>
        <w:rPr>
          <w:sz w:val="22"/>
        </w:rPr>
        <w:t>Ich verpflichte mich, die vorstehende Erklärung auch von Nachunternehmern zu fordern und vor Vertragsschluss bzw. spätestens vor Zustimmung des Auftraggebers zur</w:t>
      </w:r>
      <w:r w:rsidR="00747648">
        <w:rPr>
          <w:sz w:val="22"/>
        </w:rPr>
        <w:t xml:space="preserve"> Weiterbeauftragung vorzulegen.</w:t>
      </w: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747648" w:rsidRDefault="00747648" w:rsidP="00747648">
      <w:pPr>
        <w:spacing w:after="0" w:line="358" w:lineRule="auto"/>
        <w:ind w:left="0" w:right="-14" w:firstLine="0"/>
        <w:rPr>
          <w:sz w:val="22"/>
        </w:rPr>
      </w:pPr>
    </w:p>
    <w:p w:rsidR="00E90C30" w:rsidRDefault="00E90C30" w:rsidP="00747648">
      <w:pPr>
        <w:spacing w:after="0" w:line="358" w:lineRule="auto"/>
        <w:ind w:left="0" w:right="-14" w:firstLine="0"/>
      </w:pPr>
      <w:r w:rsidRPr="00E33805">
        <w:t>Unterschrift (Name der natürlichen Person):</w:t>
      </w:r>
    </w:p>
    <w:p w:rsidR="00E90C30" w:rsidRDefault="00E90C30" w:rsidP="00E90C30">
      <w:pPr>
        <w:spacing w:after="105"/>
        <w:ind w:left="0" w:firstLine="0"/>
        <w:jc w:val="left"/>
        <w:rPr>
          <w:u w:val="single"/>
        </w:rPr>
      </w:pPr>
    </w:p>
    <w:p w:rsidR="00E90C30" w:rsidRDefault="00E90C30" w:rsidP="00E90C30">
      <w:pPr>
        <w:spacing w:after="105"/>
        <w:ind w:left="0" w:firstLine="0"/>
        <w:jc w:val="left"/>
      </w:pPr>
      <w:r w:rsidRPr="00E33805">
        <w:rPr>
          <w:u w:val="single"/>
        </w:rPr>
        <w:fldChar w:fldCharType="begin">
          <w:ffData>
            <w:name w:val="Text2"/>
            <w:enabled/>
            <w:calcOnExit w:val="0"/>
            <w:textInput/>
          </w:ffData>
        </w:fldChar>
      </w:r>
      <w:r w:rsidRPr="00E33805">
        <w:rPr>
          <w:u w:val="single"/>
        </w:rPr>
        <w:instrText xml:space="preserve"> FORMTEXT </w:instrText>
      </w:r>
      <w:r w:rsidRPr="00E33805">
        <w:rPr>
          <w:u w:val="single"/>
        </w:rPr>
      </w:r>
      <w:r w:rsidRPr="00E33805">
        <w:rPr>
          <w:u w:val="single"/>
        </w:rPr>
        <w:fldChar w:fldCharType="separate"/>
      </w:r>
      <w:bookmarkStart w:id="0" w:name="_GoBack"/>
      <w:r w:rsidRPr="00E33805">
        <w:rPr>
          <w:u w:val="single"/>
        </w:rPr>
        <w:t> </w:t>
      </w:r>
      <w:r w:rsidRPr="00E33805">
        <w:rPr>
          <w:u w:val="single"/>
        </w:rPr>
        <w:t> </w:t>
      </w:r>
      <w:r w:rsidRPr="00E33805">
        <w:rPr>
          <w:u w:val="single"/>
        </w:rPr>
        <w:t> </w:t>
      </w:r>
      <w:r w:rsidRPr="00E33805">
        <w:rPr>
          <w:u w:val="single"/>
        </w:rPr>
        <w:t> </w:t>
      </w:r>
      <w:r w:rsidRPr="00E33805">
        <w:rPr>
          <w:u w:val="single"/>
        </w:rPr>
        <w:t> </w:t>
      </w:r>
      <w:bookmarkEnd w:id="0"/>
      <w:r w:rsidRPr="00E33805">
        <w:rPr>
          <w:u w:val="single"/>
        </w:rPr>
        <w:fldChar w:fldCharType="end"/>
      </w:r>
    </w:p>
    <w:p w:rsidR="00E90C30" w:rsidRDefault="00E90C30" w:rsidP="00E90C30">
      <w:pPr>
        <w:spacing w:after="105"/>
        <w:ind w:left="0" w:firstLine="0"/>
        <w:jc w:val="left"/>
      </w:pPr>
    </w:p>
    <w:p w:rsidR="00F53E27" w:rsidRPr="00747648" w:rsidRDefault="00E90C30" w:rsidP="00747648">
      <w:pPr>
        <w:tabs>
          <w:tab w:val="left" w:pos="4678"/>
        </w:tabs>
        <w:spacing w:after="0" w:line="359" w:lineRule="auto"/>
        <w:ind w:left="0" w:right="-12" w:firstLine="0"/>
        <w:rPr>
          <w:sz w:val="20"/>
          <w:szCs w:val="20"/>
        </w:rPr>
      </w:pPr>
      <w:r w:rsidRPr="00E84BFE">
        <w:rPr>
          <w:sz w:val="20"/>
          <w:szCs w:val="20"/>
        </w:rPr>
        <w:t xml:space="preserve">Elektronisch eingereichte Dokumente </w:t>
      </w:r>
      <w:r w:rsidR="00747648">
        <w:rPr>
          <w:sz w:val="20"/>
          <w:szCs w:val="20"/>
        </w:rPr>
        <w:t xml:space="preserve">sind ohne Unterschrift gültig. </w:t>
      </w:r>
    </w:p>
    <w:sectPr w:rsidR="00F53E27" w:rsidRPr="00747648">
      <w:footerReference w:type="default" r:id="rId8"/>
      <w:pgSz w:w="11900" w:h="16840"/>
      <w:pgMar w:top="1080" w:right="1112" w:bottom="72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648" w:rsidRDefault="00747648" w:rsidP="00747648">
      <w:pPr>
        <w:spacing w:after="0" w:line="240" w:lineRule="auto"/>
      </w:pPr>
      <w:r>
        <w:separator/>
      </w:r>
    </w:p>
  </w:endnote>
  <w:endnote w:type="continuationSeparator" w:id="0">
    <w:p w:rsidR="00747648" w:rsidRDefault="00747648" w:rsidP="0074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501512"/>
      <w:docPartObj>
        <w:docPartGallery w:val="Page Numbers (Bottom of Page)"/>
        <w:docPartUnique/>
      </w:docPartObj>
    </w:sdtPr>
    <w:sdtContent>
      <w:p w:rsidR="00747648" w:rsidRDefault="00747648" w:rsidP="00747648">
        <w:pPr>
          <w:pStyle w:val="Fuzeile"/>
          <w:jc w:val="right"/>
        </w:pPr>
        <w:r>
          <w:fldChar w:fldCharType="begin"/>
        </w:r>
        <w:r>
          <w:instrText>PAGE   \* MERGEFORMAT</w:instrText>
        </w:r>
        <w:r>
          <w:fldChar w:fldCharType="separate"/>
        </w:r>
        <w:r w:rsidR="00CF05D2">
          <w:rPr>
            <w:noProof/>
          </w:rPr>
          <w:t>2</w:t>
        </w:r>
        <w:r>
          <w:fldChar w:fldCharType="end"/>
        </w:r>
        <w: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648" w:rsidRDefault="00747648" w:rsidP="00747648">
      <w:pPr>
        <w:spacing w:after="0" w:line="240" w:lineRule="auto"/>
      </w:pPr>
      <w:r>
        <w:separator/>
      </w:r>
    </w:p>
  </w:footnote>
  <w:footnote w:type="continuationSeparator" w:id="0">
    <w:p w:rsidR="00747648" w:rsidRDefault="00747648" w:rsidP="00747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1717A"/>
    <w:multiLevelType w:val="hybridMultilevel"/>
    <w:tmpl w:val="AB3214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9E015A7"/>
    <w:multiLevelType w:val="hybridMultilevel"/>
    <w:tmpl w:val="F1F4B82E"/>
    <w:lvl w:ilvl="0" w:tplc="82DA743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BD6254E"/>
    <w:multiLevelType w:val="hybridMultilevel"/>
    <w:tmpl w:val="C3621B18"/>
    <w:lvl w:ilvl="0" w:tplc="C2F6E7C0">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2ECB928">
      <w:start w:val="1"/>
      <w:numFmt w:val="lowerLetter"/>
      <w:lvlText w:val="%2"/>
      <w:lvlJc w:val="left"/>
      <w:pPr>
        <w:ind w:left="15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F4AC894">
      <w:start w:val="1"/>
      <w:numFmt w:val="lowerRoman"/>
      <w:lvlText w:val="%3"/>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E7C0892">
      <w:start w:val="1"/>
      <w:numFmt w:val="decimal"/>
      <w:lvlText w:val="%4"/>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3A60ED8">
      <w:start w:val="1"/>
      <w:numFmt w:val="lowerLetter"/>
      <w:lvlText w:val="%5"/>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2C8D2FA">
      <w:start w:val="1"/>
      <w:numFmt w:val="lowerRoman"/>
      <w:lvlText w:val="%6"/>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120B2AC">
      <w:start w:val="1"/>
      <w:numFmt w:val="decimal"/>
      <w:lvlText w:val="%7"/>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9EE7D8">
      <w:start w:val="1"/>
      <w:numFmt w:val="lowerLetter"/>
      <w:lvlText w:val="%8"/>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F47FF8">
      <w:start w:val="1"/>
      <w:numFmt w:val="lowerRoman"/>
      <w:lvlText w:val="%9"/>
      <w:lvlJc w:val="left"/>
      <w:pPr>
        <w:ind w:left="65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620C2BF9"/>
    <w:multiLevelType w:val="hybridMultilevel"/>
    <w:tmpl w:val="7AC43DE8"/>
    <w:lvl w:ilvl="0" w:tplc="7DA6C64C">
      <w:start w:val="1"/>
      <w:numFmt w:val="decimal"/>
      <w:lvlText w:val="%1"/>
      <w:lvlJc w:val="left"/>
      <w:pPr>
        <w:ind w:left="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A4240D0">
      <w:start w:val="1"/>
      <w:numFmt w:val="bullet"/>
      <w:lvlText w:val="-"/>
      <w:lvlJc w:val="left"/>
      <w:pPr>
        <w:ind w:left="1277"/>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CAF6C52A">
      <w:start w:val="1"/>
      <w:numFmt w:val="bullet"/>
      <w:lvlText w:val="▪"/>
      <w:lvlJc w:val="left"/>
      <w:pPr>
        <w:ind w:left="19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6F1636CE">
      <w:start w:val="1"/>
      <w:numFmt w:val="bullet"/>
      <w:lvlText w:val="•"/>
      <w:lvlJc w:val="left"/>
      <w:pPr>
        <w:ind w:left="26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CBF88AB2">
      <w:start w:val="1"/>
      <w:numFmt w:val="bullet"/>
      <w:lvlText w:val="o"/>
      <w:lvlJc w:val="left"/>
      <w:pPr>
        <w:ind w:left="337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33386DF2">
      <w:start w:val="1"/>
      <w:numFmt w:val="bullet"/>
      <w:lvlText w:val="▪"/>
      <w:lvlJc w:val="left"/>
      <w:pPr>
        <w:ind w:left="409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7C66E4FC">
      <w:start w:val="1"/>
      <w:numFmt w:val="bullet"/>
      <w:lvlText w:val="•"/>
      <w:lvlJc w:val="left"/>
      <w:pPr>
        <w:ind w:left="481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B8E029A">
      <w:start w:val="1"/>
      <w:numFmt w:val="bullet"/>
      <w:lvlText w:val="o"/>
      <w:lvlJc w:val="left"/>
      <w:pPr>
        <w:ind w:left="553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35E62CBE">
      <w:start w:val="1"/>
      <w:numFmt w:val="bullet"/>
      <w:lvlText w:val="▪"/>
      <w:lvlJc w:val="left"/>
      <w:pPr>
        <w:ind w:left="6252"/>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695114BC"/>
    <w:multiLevelType w:val="hybridMultilevel"/>
    <w:tmpl w:val="618E02D8"/>
    <w:lvl w:ilvl="0" w:tplc="585AEC0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AEA2B8A">
      <w:start w:val="1"/>
      <w:numFmt w:val="decimal"/>
      <w:lvlText w:val="%2."/>
      <w:lvlJc w:val="left"/>
      <w:pPr>
        <w:ind w:left="1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35E7920">
      <w:start w:val="1"/>
      <w:numFmt w:val="lowerRoman"/>
      <w:lvlText w:val="%3"/>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55E4786">
      <w:start w:val="1"/>
      <w:numFmt w:val="decimal"/>
      <w:lvlText w:val="%4"/>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DC6520C">
      <w:start w:val="1"/>
      <w:numFmt w:val="lowerLetter"/>
      <w:lvlText w:val="%5"/>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5E5D02">
      <w:start w:val="1"/>
      <w:numFmt w:val="lowerRoman"/>
      <w:lvlText w:val="%6"/>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B10CDBC">
      <w:start w:val="1"/>
      <w:numFmt w:val="decimal"/>
      <w:lvlText w:val="%7"/>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C34D0AE">
      <w:start w:val="1"/>
      <w:numFmt w:val="lowerLetter"/>
      <w:lvlText w:val="%8"/>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3AE8870">
      <w:start w:val="1"/>
      <w:numFmt w:val="lowerRoman"/>
      <w:lvlText w:val="%9"/>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RnaYpoUepcJQGEvLwVzdC7Z834nLaxT4NSG1DmoBWeZJsFtIrUAkqQJ5X82azf6wfzXnWxBYwVC7MhGB+ABIQ==" w:salt="DiX+NSeh7DADAYR7eHvxtQ=="/>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27"/>
    <w:rsid w:val="00747648"/>
    <w:rsid w:val="00CF05D2"/>
    <w:rsid w:val="00E90C30"/>
    <w:rsid w:val="00F53E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CEDFBD-EF25-41BD-8634-D2602CDE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5" w:line="250" w:lineRule="auto"/>
      <w:ind w:left="437" w:right="14" w:hanging="10"/>
      <w:jc w:val="both"/>
    </w:pPr>
    <w:rPr>
      <w:rFonts w:ascii="Arial" w:eastAsia="Arial" w:hAnsi="Arial" w:cs="Arial"/>
      <w:color w:val="000000"/>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nabsatz">
    <w:name w:val="List Paragraph"/>
    <w:basedOn w:val="Standard"/>
    <w:uiPriority w:val="34"/>
    <w:qFormat/>
    <w:rsid w:val="00E90C30"/>
    <w:pPr>
      <w:ind w:left="720"/>
      <w:contextualSpacing/>
    </w:pPr>
  </w:style>
  <w:style w:type="paragraph" w:styleId="Kopfzeile">
    <w:name w:val="header"/>
    <w:basedOn w:val="Standard"/>
    <w:link w:val="KopfzeileZchn"/>
    <w:uiPriority w:val="99"/>
    <w:unhideWhenUsed/>
    <w:rsid w:val="0074764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648"/>
    <w:rPr>
      <w:rFonts w:ascii="Arial" w:eastAsia="Arial" w:hAnsi="Arial" w:cs="Arial"/>
      <w:color w:val="000000"/>
      <w:sz w:val="18"/>
    </w:rPr>
  </w:style>
  <w:style w:type="paragraph" w:styleId="Fuzeile">
    <w:name w:val="footer"/>
    <w:basedOn w:val="Standard"/>
    <w:link w:val="FuzeileZchn"/>
    <w:uiPriority w:val="99"/>
    <w:unhideWhenUsed/>
    <w:rsid w:val="0074764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648"/>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5" ma:contentTypeDescription="Ein neues Dokument erstellen." ma:contentTypeScope="" ma:versionID="4f3f0e6a5220126702dac23167f02c32">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0e2c888eb3fdbd23ed482ac27908a029"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1c9934e-9bfd-46ce-b93e-8ebad8bfc716" xsi:nil="true"/>
    <lcf76f155ced4ddcb4097134ff3c332f xmlns="ae8a72c5-d453-4c3d-875f-da763dd78f0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082984-12EF-4FF5-BC05-BA7315A45FAB}">
  <ds:schemaRefs>
    <ds:schemaRef ds:uri="http://schemas.openxmlformats.org/officeDocument/2006/bibliography"/>
  </ds:schemaRefs>
</ds:datastoreItem>
</file>

<file path=customXml/itemProps2.xml><?xml version="1.0" encoding="utf-8"?>
<ds:datastoreItem xmlns:ds="http://schemas.openxmlformats.org/officeDocument/2006/customXml" ds:itemID="{5B62A6AF-92E8-4824-B355-BBCDE33E31EB}"/>
</file>

<file path=customXml/itemProps3.xml><?xml version="1.0" encoding="utf-8"?>
<ds:datastoreItem xmlns:ds="http://schemas.openxmlformats.org/officeDocument/2006/customXml" ds:itemID="{28AE7039-B259-4422-888E-0C8D687B9A4D}"/>
</file>

<file path=customXml/itemProps4.xml><?xml version="1.0" encoding="utf-8"?>
<ds:datastoreItem xmlns:ds="http://schemas.openxmlformats.org/officeDocument/2006/customXml" ds:itemID="{D118DDCC-7218-422E-8424-D93DE3638335}"/>
</file>

<file path=docProps/app.xml><?xml version="1.0" encoding="utf-8"?>
<Properties xmlns="http://schemas.openxmlformats.org/officeDocument/2006/extended-properties" xmlns:vt="http://schemas.openxmlformats.org/officeDocument/2006/docPropsVTypes">
  <Template>6BDC5766.dotm</Template>
  <TotalTime>0</TotalTime>
  <Pages>2</Pages>
  <Words>673</Words>
  <Characters>4245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Eigenerklaerung_Zuverlaessigkeit</vt:lpstr>
    </vt:vector>
  </TitlesOfParts>
  <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Eigenerklaerung_Zuverlaessigkeit</dc:title>
  <dc:subject/>
  <dc:creator>dtd</dc:creator>
  <cp:keywords/>
  <cp:lastModifiedBy>Dominique Lorenz</cp:lastModifiedBy>
  <cp:revision>3</cp:revision>
  <dcterms:created xsi:type="dcterms:W3CDTF">2021-03-22T11:59:00Z</dcterms:created>
  <dcterms:modified xsi:type="dcterms:W3CDTF">2021-03-22T12:00:00Z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ies>
</file>